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firstLine="0"/>
        <w:rPr/>
      </w:pPr>
      <w:r w:rsidDel="00000000" w:rsidR="00000000" w:rsidRPr="00000000">
        <w:rPr>
          <w:rtl w:val="0"/>
        </w:rPr>
        <w:t xml:space="preserve">FAIR Process Framework </w:t>
        <w:br w:type="textWrapping"/>
        <w:t xml:space="preserve">– Workbook 4</w:t>
      </w:r>
    </w:p>
    <w:p w:rsidR="00000000" w:rsidDel="00000000" w:rsidP="00000000" w:rsidRDefault="00000000" w:rsidRPr="00000000" w14:paraId="00000002">
      <w:pPr>
        <w:pStyle w:val="Heading1"/>
        <w:ind w:firstLine="0"/>
        <w:rPr/>
      </w:pPr>
      <w:r w:rsidDel="00000000" w:rsidR="00000000" w:rsidRPr="00000000">
        <w:rPr>
          <w:rtl w:val="0"/>
        </w:rPr>
        <w:t xml:space="preserve">Step 4 — Co-developing: </w:t>
        <w:br w:type="textWrapping"/>
        <w:t xml:space="preserve">Setting FAIR aligning principles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8"/>
          <w:szCs w:val="28"/>
          <w:u w:val="none"/>
          <w:shd w:fill="auto" w:val="clear"/>
          <w:vertAlign w:val="baseline"/>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The FAIR Process Framework provides a series of bite-sized activities to take project leaders, and their partners, from concept, through planning and strategy and into implementation of a customized FAIR and responsible data plan.</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8"/>
          <w:szCs w:val="28"/>
          <w:u w:val="none"/>
          <w:shd w:fill="auto" w:val="clear"/>
          <w:vertAlign w:val="baseline"/>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There are six steps:</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Step 1: Discovery</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Step 2: Understanding</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Step 3: Planning</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Step 4: Co-developing</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Step 5: Strategy</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and Step 6: Implementing.</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Calibri" w:cs="Calibri" w:eastAsia="Calibri" w:hAnsi="Calibri"/>
          <w:b w:val="0"/>
          <w:i w:val="0"/>
          <w:smallCaps w:val="0"/>
          <w:strike w:val="0"/>
          <w:color w:val="666666"/>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8"/>
          <w:szCs w:val="28"/>
          <w:u w:val="none"/>
          <w:shd w:fill="auto" w:val="clear"/>
          <w:vertAlign w:val="baseline"/>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This workbook has been designed to assist you in identifying data assets and compiling </w:t>
        <w:br w:type="textWrapping"/>
        <w:t xml:space="preserve">a data inventory.</w:t>
      </w:r>
    </w:p>
    <w:p w:rsidR="00000000" w:rsidDel="00000000" w:rsidP="00000000" w:rsidRDefault="00000000" w:rsidRPr="00000000" w14:paraId="0000000D">
      <w:pPr>
        <w:spacing w:after="0" w:lineRule="auto"/>
        <w:ind w:left="360" w:firstLine="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To help complete the table in this workbook, we recommend you refer to your asset inventory </w:t>
        <w:br w:type="textWrapping"/>
        <w:t xml:space="preserve">(Step 3), and to these simple definitions of findable, accessible, interoperable, and reusable data:</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Can it be located easily through clear descriptions and proper identifiers?</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Are there clear instructions on how to access the data?</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Is it compatible and able to work with other data, systems and tools?</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Is it well-described and structured and with a license in place?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Notes on key discussions from the workshop:</w:t>
      </w:r>
    </w:p>
    <w:tbl>
      <w:tblPr>
        <w:tblStyle w:val="Table1"/>
        <w:tblW w:w="10065.0" w:type="dxa"/>
        <w:jc w:val="left"/>
        <w:tblInd w:w="-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065"/>
        <w:tblGridChange w:id="0">
          <w:tblGrid>
            <w:gridCol w:w="10065"/>
          </w:tblGrid>
        </w:tblGridChange>
      </w:tblGrid>
      <w:tr>
        <w:trPr>
          <w:cantSplit w:val="0"/>
          <w:tblHeader w:val="0"/>
        </w:trPr>
        <w:tc>
          <w:tcPr/>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tc>
      </w:tr>
    </w:tbl>
    <w:p w:rsidR="00000000" w:rsidDel="00000000" w:rsidP="00000000" w:rsidRDefault="00000000" w:rsidRPr="00000000" w14:paraId="0000002A">
      <w:pPr>
        <w:spacing w:after="0" w:lineRule="auto"/>
        <w:ind w:left="360" w:firstLine="0"/>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Compile the aspirational insights in the table below to create feasible FAIR aligning principles:</w:t>
      </w:r>
    </w:p>
    <w:tbl>
      <w:tblPr>
        <w:tblStyle w:val="Table2"/>
        <w:tblW w:w="10070.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2517"/>
        <w:gridCol w:w="2517"/>
        <w:gridCol w:w="2518"/>
        <w:gridCol w:w="2518"/>
        <w:tblGridChange w:id="0">
          <w:tblGrid>
            <w:gridCol w:w="2517"/>
            <w:gridCol w:w="2517"/>
            <w:gridCol w:w="2518"/>
            <w:gridCol w:w="2518"/>
          </w:tblGrid>
        </w:tblGridChange>
      </w:tblGrid>
      <w:tr>
        <w:trPr>
          <w:cantSplit w:val="0"/>
          <w:tblHeader w:val="0"/>
        </w:trPr>
        <w:tc>
          <w:tcPr>
            <w:shd w:fill="dbe5f1" w:val="cle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Findable</w:t>
            </w:r>
          </w:p>
        </w:tc>
        <w:tc>
          <w:tcPr>
            <w:shd w:fill="dbe5f1" w:val="cle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Accessible</w:t>
            </w:r>
          </w:p>
        </w:tc>
        <w:tc>
          <w:tcPr>
            <w:shd w:fill="dbe5f1"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Interoperable</w:t>
            </w:r>
          </w:p>
        </w:tc>
        <w:tc>
          <w:tcPr>
            <w:shd w:fill="dbe5f1" w:val="cle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Reusable</w:t>
            </w:r>
          </w:p>
        </w:tc>
      </w:tr>
      <w:tr>
        <w:trPr>
          <w:cantSplit w:val="0"/>
          <w:tblHeader w:val="0"/>
        </w:trPr>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For data to be findable – </w:t>
              <w:br w:type="textWrapping"/>
              <w:t xml:space="preserve">datasets should have metadata which describes its contents, sources and structure, and be published so they can easily be found with a search engine or in a data portal</w:t>
            </w:r>
          </w:p>
        </w:tc>
        <w:tc>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For data to be accessible –</w:t>
              <w:br w:type="textWrapping"/>
              <w:t xml:space="preserve">datasets and their metadata are easily accessible, with appropriate access controls for shared data</w:t>
            </w:r>
          </w:p>
        </w:tc>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For data to be interoperable –</w:t>
              <w:br w:type="textWrapping"/>
              <w:t xml:space="preserve">datasets should be published and organized using open standards for data, so they can be easily accessed using a range of tools, and combined with other sources</w:t>
            </w:r>
          </w:p>
        </w:tc>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For data to be reusable – </w:t>
              <w:br w:type="textWrapping"/>
              <w:t xml:space="preserve">datasets should be published with a clear license and/or terms of use, and have appropriate documentation and metadata that describe how the dataset has been collected and processed, allowing users </w:t>
              <w:br w:type="textWrapping"/>
              <w:t xml:space="preserve">to understand its potential and </w:t>
              <w:br w:type="textWrapping"/>
              <w:t xml:space="preserve">its limitations</w:t>
            </w:r>
          </w:p>
        </w:tc>
      </w:tr>
      <w:tr>
        <w:trPr>
          <w:cantSplit w:val="0"/>
          <w:trHeight w:val="1526" w:hRule="atLeast"/>
          <w:tblHeader w:val="0"/>
        </w:trPr>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1552" w:hRule="atLeast"/>
          <w:tblHeader w:val="0"/>
        </w:trPr>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1550" w:hRule="atLeast"/>
          <w:tblHeader w:val="0"/>
        </w:trPr>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1549" w:hRule="atLeast"/>
          <w:tblHeader w:val="0"/>
        </w:trPr>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44">
      <w:pPr>
        <w:spacing w:after="0" w:lineRule="auto"/>
        <w:ind w:firstLine="0"/>
        <w:rPr/>
      </w:pPr>
      <w:r w:rsidDel="00000000" w:rsidR="00000000" w:rsidRPr="00000000">
        <w:rPr>
          <w:rtl w:val="0"/>
        </w:rPr>
      </w:r>
    </w:p>
    <w:p w:rsidR="00000000" w:rsidDel="00000000" w:rsidP="00000000" w:rsidRDefault="00000000" w:rsidRPr="00000000" w14:paraId="00000045">
      <w:pPr>
        <w:spacing w:after="0" w:lineRule="auto"/>
        <w:ind w:firstLine="0"/>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These principles should be documented and shared with all relevant parties (internal and external) to set expectations. It will also need to be included in your Data Governance Policy or Data Management and Access Plan (that you develop in Step 5).</w:t>
      </w:r>
    </w:p>
    <w:sectPr>
      <w:headerReference r:id="rId7" w:type="default"/>
      <w:footerReference r:id="rId8" w:type="default"/>
      <w:pgSz w:h="15840" w:w="12240" w:orient="portrait"/>
      <w:pgMar w:bottom="1440" w:top="1440" w:left="1080" w:right="1080"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tabs>
        <w:tab w:val="right" w:leader="none" w:pos="10080"/>
      </w:tabs>
      <w:ind w:firstLine="0"/>
      <w:rPr>
        <w:color w:val="b7b7b7"/>
        <w:sz w:val="18"/>
        <w:szCs w:val="18"/>
      </w:rPr>
    </w:pPr>
    <w:hyperlink r:id="rId1">
      <w:r w:rsidDel="00000000" w:rsidR="00000000" w:rsidRPr="00000000">
        <w:rPr>
          <w:i w:val="1"/>
          <w:color w:val="1155cc"/>
          <w:u w:val="single"/>
          <w:rtl w:val="0"/>
        </w:rPr>
        <w:t xml:space="preserve">FAIRProcessFramework.org/steps/step-4/</w:t>
      </w:r>
    </w:hyperlink>
    <w:r w:rsidDel="00000000" w:rsidR="00000000" w:rsidRPr="00000000">
      <w:rPr>
        <w:i w:val="1"/>
        <w:rtl w:val="0"/>
      </w:rPr>
      <w:t xml:space="preserve">   </w:t>
    </w:r>
    <w:r w:rsidDel="00000000" w:rsidR="00000000" w:rsidRPr="00000000">
      <w:rPr>
        <w:rtl w:val="0"/>
      </w:rPr>
      <w:t xml:space="preserve">   </w:t>
      <w:tab/>
    </w:r>
    <w:r w:rsidDel="00000000" w:rsidR="00000000" w:rsidRPr="00000000">
      <w:rPr>
        <w:rFonts w:ascii="Noto Sans" w:cs="Noto Sans" w:eastAsia="Noto Sans" w:hAnsi="Noto Sans"/>
        <w:color w:val="b7b7b7"/>
        <w:rtl w:val="0"/>
      </w:rPr>
      <w:t xml:space="preserve">© Bill &amp; Melinda Gates Foundation</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widowControl w:val="0"/>
      <w:pBdr>
        <w:top w:color="000000" w:space="0" w:sz="0" w:val="none"/>
        <w:bottom w:color="000000" w:space="0" w:sz="0" w:val="none"/>
        <w:right w:color="000000" w:space="0" w:sz="0" w:val="none"/>
        <w:between w:color="000000" w:space="0" w:sz="0" w:val="none"/>
      </w:pBdr>
      <w:spacing w:line="259" w:lineRule="auto"/>
      <w:ind w:firstLine="0"/>
      <w:rPr>
        <w:color w:val="b7b7b7"/>
        <w:sz w:val="24"/>
        <w:szCs w:val="24"/>
      </w:rPr>
    </w:pPr>
    <w:r w:rsidDel="00000000" w:rsidR="00000000" w:rsidRPr="00000000">
      <w:rPr>
        <w:color w:val="b7b7b7"/>
        <w:sz w:val="24"/>
        <w:szCs w:val="24"/>
        <w:rtl w:val="0"/>
      </w:rPr>
      <w:t xml:space="preserve">FAIR Process Framework – Workbook 4</w:t>
      <w:tab/>
      <w:tab/>
      <w:tab/>
      <w:tab/>
      <w:tab/>
      <w:tab/>
      <w:tab/>
      <w:t xml:space="preserve">      page </w:t>
    </w:r>
    <w:r w:rsidDel="00000000" w:rsidR="00000000" w:rsidRPr="00000000">
      <w:rPr>
        <w:color w:val="b7b7b7"/>
        <w:sz w:val="24"/>
        <w:szCs w:val="24"/>
      </w:rPr>
      <w:fldChar w:fldCharType="begin"/>
      <w:instrText xml:space="preserve">PAGE</w:instrText>
      <w:fldChar w:fldCharType="separate"/>
      <w:fldChar w:fldCharType="end"/>
    </w:r>
    <w:r w:rsidDel="00000000" w:rsidR="00000000" w:rsidRPr="00000000">
      <w:rPr>
        <w:color w:val="b7b7b7"/>
        <w:sz w:val="24"/>
        <w:szCs w:val="24"/>
        <w:rtl w:val="0"/>
      </w:rPr>
      <w:t xml:space="preserve"> of 3</w:t>
    </w:r>
  </w:p>
  <w:p w:rsidR="00000000" w:rsidDel="00000000" w:rsidP="00000000" w:rsidRDefault="00000000" w:rsidRPr="00000000" w14:paraId="00000048">
    <w:pPr>
      <w:widowControl w:val="0"/>
      <w:pBdr>
        <w:top w:color="000000" w:space="0" w:sz="0" w:val="none"/>
        <w:bottom w:color="000000" w:space="0" w:sz="0" w:val="none"/>
        <w:right w:color="000000" w:space="0" w:sz="0" w:val="none"/>
        <w:between w:color="000000" w:space="0" w:sz="0" w:val="none"/>
      </w:pBdr>
      <w:spacing w:line="259" w:lineRule="auto"/>
      <w:ind w:firstLine="0"/>
      <w:rPr>
        <w:color w:val="b7b7b7"/>
        <w:sz w:val="24"/>
        <w:szCs w:val="24"/>
      </w:rPr>
    </w:pPr>
    <w:r w:rsidDel="00000000" w:rsidR="00000000" w:rsidRPr="00000000">
      <w:rPr>
        <w:color w:val="b7b7b7"/>
        <w:sz w:val="24"/>
        <w:szCs w:val="24"/>
        <w:rtl w:val="0"/>
      </w:rPr>
      <w:tab/>
      <w:tab/>
      <w:tab/>
      <w:tab/>
      <w:tab/>
      <w:tab/>
      <w:tab/>
      <w:tab/>
      <w:tab/>
      <w:t xml:space="preserve">               Go to supporting </w:t>
    </w:r>
    <w:hyperlink r:id="rId1">
      <w:r w:rsidDel="00000000" w:rsidR="00000000" w:rsidRPr="00000000">
        <w:rPr>
          <w:color w:val="b7b7b7"/>
          <w:sz w:val="24"/>
          <w:szCs w:val="24"/>
          <w:u w:val="single"/>
          <w:rtl w:val="0"/>
        </w:rPr>
        <w:t xml:space="preserve">factsheet 4</w:t>
      </w:r>
    </w:hyperlink>
    <w:r w:rsidDel="00000000" w:rsidR="00000000" w:rsidRPr="00000000">
      <w:rPr>
        <w:rtl w:val="0"/>
      </w:rPr>
    </w:r>
  </w:p>
  <w:p w:rsidR="00000000" w:rsidDel="00000000" w:rsidP="00000000" w:rsidRDefault="00000000" w:rsidRPr="00000000" w14:paraId="00000049">
    <w:pPr>
      <w:tabs>
        <w:tab w:val="right" w:leader="none" w:pos="10080"/>
      </w:tabs>
      <w:ind w:firstLine="0"/>
      <w:rPr>
        <w:color w:val="b7b7b7"/>
        <w:sz w:val="24"/>
        <w:szCs w:val="24"/>
      </w:rPr>
    </w:pPr>
    <w:r w:rsidDel="00000000" w:rsidR="00000000" w:rsidRPr="00000000">
      <w:rPr>
        <w:color w:val="b7b7b7"/>
        <w:sz w:val="24"/>
        <w:szCs w:val="24"/>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color w:val="666666"/>
        <w:lang w:val="en"/>
      </w:rPr>
    </w:rPrDefault>
    <w:pPrDefault>
      <w:pPr>
        <w:spacing w:after="16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0" w:before="600" w:line="240" w:lineRule="auto"/>
    </w:pPr>
    <w:rPr>
      <w:color w:val="2f5596"/>
      <w:sz w:val="40"/>
      <w:szCs w:val="40"/>
    </w:rPr>
  </w:style>
  <w:style w:type="paragraph" w:styleId="Heading2">
    <w:name w:val="heading 2"/>
    <w:basedOn w:val="Normal"/>
    <w:next w:val="Normal"/>
    <w:pPr>
      <w:keepNext w:val="1"/>
      <w:keepLines w:val="1"/>
      <w:spacing w:after="240" w:before="600" w:lineRule="auto"/>
    </w:pPr>
    <w:rPr>
      <w:color w:val="2f5596"/>
      <w:sz w:val="32"/>
      <w:szCs w:val="32"/>
    </w:rPr>
  </w:style>
  <w:style w:type="paragraph" w:styleId="Heading3">
    <w:name w:val="heading 3"/>
    <w:basedOn w:val="Normal"/>
    <w:next w:val="Normal"/>
    <w:pPr>
      <w:keepNext w:val="1"/>
      <w:keepLines w:val="1"/>
      <w:spacing w:after="40" w:before="240" w:lineRule="auto"/>
    </w:pPr>
    <w:rPr>
      <w:sz w:val="26"/>
      <w:szCs w:val="26"/>
    </w:rPr>
  </w:style>
  <w:style w:type="paragraph" w:styleId="Heading4">
    <w:name w:val="heading 4"/>
    <w:basedOn w:val="Normal"/>
    <w:next w:val="Normal"/>
    <w:pPr>
      <w:keepNext w:val="1"/>
      <w:keepLines w:val="1"/>
      <w:spacing w:after="80" w:before="200" w:lineRule="auto"/>
      <w:ind w:left="708"/>
    </w:pPr>
    <w:rPr/>
  </w:style>
  <w:style w:type="paragraph" w:styleId="Heading5">
    <w:name w:val="heading 5"/>
    <w:basedOn w:val="Normal"/>
    <w:next w:val="Normal"/>
    <w:pPr>
      <w:keepNext w:val="1"/>
      <w:keepLines w:val="1"/>
      <w:spacing w:after="80" w:before="200" w:lineRule="auto"/>
    </w:pPr>
    <w:rPr/>
  </w:style>
  <w:style w:type="paragraph" w:styleId="Heading6">
    <w:name w:val="heading 6"/>
    <w:basedOn w:val="Normal"/>
    <w:next w:val="Normal"/>
    <w:pPr>
      <w:keepNext w:val="1"/>
      <w:keepLines w:val="1"/>
      <w:spacing w:after="80" w:before="240" w:lineRule="auto"/>
    </w:pPr>
    <w:rPr/>
  </w:style>
  <w:style w:type="paragraph" w:styleId="Title">
    <w:name w:val="Title"/>
    <w:basedOn w:val="Normal"/>
    <w:next w:val="Normal"/>
    <w:pPr>
      <w:keepNext w:val="1"/>
      <w:keepLines w:val="1"/>
      <w:spacing w:after="1080" w:line="240" w:lineRule="auto"/>
    </w:pPr>
    <w:rPr>
      <w:color w:val="2f5596"/>
      <w:sz w:val="72"/>
      <w:szCs w:val="72"/>
    </w:rPr>
  </w:style>
  <w:style w:type="paragraph" w:styleId="Normal" w:default="1">
    <w:name w:val="Normal"/>
    <w:qFormat w:val="1"/>
    <w:rsid w:val="00FA07C2"/>
    <w:pPr>
      <w:spacing w:after="160"/>
      <w:ind w:left="0"/>
    </w:pPr>
    <w:rPr>
      <w:i w:val="0"/>
      <w:sz w:val="20"/>
    </w:rPr>
  </w:style>
  <w:style w:type="paragraph" w:styleId="Heading1">
    <w:name w:val="heading 1"/>
    <w:basedOn w:val="Normal"/>
    <w:next w:val="Normal"/>
    <w:uiPriority w:val="9"/>
    <w:qFormat w:val="1"/>
    <w:rsid w:val="004330E0"/>
    <w:pPr>
      <w:keepNext w:val="1"/>
      <w:keepLines w:val="1"/>
      <w:spacing w:after="600" w:before="600" w:line="240" w:lineRule="auto"/>
      <w:outlineLvl w:val="0"/>
    </w:pPr>
    <w:rPr>
      <w:color w:val="2f5596"/>
      <w:sz w:val="40"/>
      <w:szCs w:val="40"/>
    </w:rPr>
  </w:style>
  <w:style w:type="paragraph" w:styleId="Heading2">
    <w:name w:val="heading 2"/>
    <w:basedOn w:val="Normal"/>
    <w:next w:val="Normal"/>
    <w:uiPriority w:val="9"/>
    <w:unhideWhenUsed w:val="1"/>
    <w:qFormat w:val="1"/>
    <w:rsid w:val="00065C4A"/>
    <w:pPr>
      <w:keepNext w:val="1"/>
      <w:keepLines w:val="1"/>
      <w:spacing w:after="240" w:before="600"/>
      <w:outlineLvl w:val="1"/>
    </w:pPr>
    <w:rPr>
      <w:color w:val="2f5596"/>
      <w:sz w:val="32"/>
      <w:szCs w:val="32"/>
    </w:rPr>
  </w:style>
  <w:style w:type="paragraph" w:styleId="Heading3">
    <w:name w:val="heading 3"/>
    <w:basedOn w:val="Normal"/>
    <w:next w:val="Normal"/>
    <w:uiPriority w:val="9"/>
    <w:unhideWhenUsed w:val="1"/>
    <w:qFormat w:val="1"/>
    <w:pPr>
      <w:keepNext w:val="1"/>
      <w:keepLines w:val="1"/>
      <w:spacing w:after="40" w:before="240"/>
      <w:outlineLvl w:val="2"/>
    </w:pPr>
    <w:rPr>
      <w:sz w:val="26"/>
      <w:szCs w:val="26"/>
    </w:rPr>
  </w:style>
  <w:style w:type="paragraph" w:styleId="Heading4">
    <w:name w:val="heading 4"/>
    <w:basedOn w:val="Normal"/>
    <w:next w:val="Normal"/>
    <w:uiPriority w:val="9"/>
    <w:unhideWhenUsed w:val="1"/>
    <w:qFormat w:val="1"/>
    <w:pPr>
      <w:keepNext w:val="1"/>
      <w:keepLines w:val="1"/>
      <w:spacing w:after="80" w:before="200"/>
      <w:ind w:left="708"/>
      <w:outlineLvl w:val="3"/>
    </w:pPr>
  </w:style>
  <w:style w:type="paragraph" w:styleId="Heading5">
    <w:name w:val="heading 5"/>
    <w:basedOn w:val="Normal"/>
    <w:next w:val="Normal"/>
    <w:uiPriority w:val="9"/>
    <w:unhideWhenUsed w:val="1"/>
    <w:qFormat w:val="1"/>
    <w:pPr>
      <w:keepNext w:val="1"/>
      <w:keepLines w:val="1"/>
      <w:spacing w:after="80" w:before="200"/>
      <w:outlineLvl w:val="4"/>
    </w:pPr>
  </w:style>
  <w:style w:type="paragraph" w:styleId="Heading6">
    <w:name w:val="heading 6"/>
    <w:basedOn w:val="Normal"/>
    <w:next w:val="Normal"/>
    <w:uiPriority w:val="9"/>
    <w:semiHidden w:val="1"/>
    <w:unhideWhenUsed w:val="1"/>
    <w:qFormat w:val="1"/>
    <w:pPr>
      <w:keepNext w:val="1"/>
      <w:keepLines w:val="1"/>
      <w:spacing w:after="80" w:before="240"/>
      <w:outlineLvl w:val="5"/>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sid w:val="004330E0"/>
    <w:pPr>
      <w:keepNext w:val="1"/>
      <w:keepLines w:val="1"/>
      <w:spacing w:after="1080" w:line="240" w:lineRule="auto"/>
    </w:pPr>
    <w:rPr>
      <w:color w:val="2f5596"/>
      <w:sz w:val="7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sz w:val="30"/>
      <w:szCs w:val="30"/>
    </w:rPr>
  </w:style>
  <w:style w:type="table" w:styleId="a" w:customStyle="1">
    <w:basedOn w:val="TableNormal"/>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TableGrid">
    <w:name w:val="Table Grid"/>
    <w:basedOn w:val="TableNormal"/>
    <w:uiPriority w:val="39"/>
    <w:rsid w:val="00EA3D96"/>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615243"/>
  </w:style>
  <w:style w:type="character" w:styleId="CommentReference">
    <w:name w:val="annotation reference"/>
    <w:basedOn w:val="DefaultParagraphFont"/>
    <w:uiPriority w:val="99"/>
    <w:semiHidden w:val="1"/>
    <w:unhideWhenUsed w:val="1"/>
    <w:rsid w:val="00EA3D96"/>
    <w:rPr>
      <w:sz w:val="16"/>
      <w:szCs w:val="16"/>
    </w:rPr>
  </w:style>
  <w:style w:type="paragraph" w:styleId="CommentText">
    <w:name w:val="annotation text"/>
    <w:basedOn w:val="Normal"/>
    <w:link w:val="CommentTextChar"/>
    <w:uiPriority w:val="99"/>
    <w:unhideWhenUsed w:val="1"/>
    <w:rsid w:val="00EA3D96"/>
    <w:pPr>
      <w:spacing w:line="240" w:lineRule="auto"/>
    </w:pPr>
    <w:rPr>
      <w:szCs w:val="20"/>
    </w:rPr>
  </w:style>
  <w:style w:type="character" w:styleId="CommentTextChar" w:customStyle="1">
    <w:name w:val="Comment Text Char"/>
    <w:basedOn w:val="DefaultParagraphFont"/>
    <w:link w:val="CommentText"/>
    <w:uiPriority w:val="99"/>
    <w:rsid w:val="00EA3D96"/>
    <w:rPr>
      <w:sz w:val="20"/>
      <w:szCs w:val="20"/>
    </w:rPr>
  </w:style>
  <w:style w:type="paragraph" w:styleId="CommentSubject">
    <w:name w:val="annotation subject"/>
    <w:basedOn w:val="CommentText"/>
    <w:next w:val="CommentText"/>
    <w:link w:val="CommentSubjectChar"/>
    <w:uiPriority w:val="99"/>
    <w:semiHidden w:val="1"/>
    <w:unhideWhenUsed w:val="1"/>
    <w:rsid w:val="00EA3D96"/>
    <w:rPr>
      <w:b w:val="1"/>
      <w:bCs w:val="1"/>
    </w:rPr>
  </w:style>
  <w:style w:type="character" w:styleId="CommentSubjectChar" w:customStyle="1">
    <w:name w:val="Comment Subject Char"/>
    <w:basedOn w:val="CommentTextChar"/>
    <w:link w:val="CommentSubject"/>
    <w:uiPriority w:val="99"/>
    <w:semiHidden w:val="1"/>
    <w:rsid w:val="00EA3D96"/>
    <w:rPr>
      <w:b w:val="1"/>
      <w:bCs w:val="1"/>
      <w:sz w:val="20"/>
      <w:szCs w:val="20"/>
    </w:rPr>
  </w:style>
  <w:style w:type="table" w:styleId="GridTable1Light">
    <w:name w:val="Grid Table 1 Light"/>
    <w:basedOn w:val="TableNormal"/>
    <w:uiPriority w:val="46"/>
    <w:rsid w:val="00EA3D96"/>
    <w:pPr>
      <w:spacing w:line="240" w:lineRule="auto"/>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leGridLight">
    <w:name w:val="Grid Table Light"/>
    <w:basedOn w:val="TableNormal"/>
    <w:uiPriority w:val="40"/>
    <w:rsid w:val="00282315"/>
    <w:pPr>
      <w:spacing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PlainTable1">
    <w:name w:val="Plain Table 1"/>
    <w:basedOn w:val="TableNormal"/>
    <w:uiPriority w:val="41"/>
    <w:rsid w:val="00950408"/>
    <w:pPr>
      <w:spacing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GridTable4-Accent1">
    <w:name w:val="Grid Table 4 Accent 1"/>
    <w:basedOn w:val="TableNormal"/>
    <w:uiPriority w:val="49"/>
    <w:rsid w:val="00D451EA"/>
    <w:pPr>
      <w:spacing w:line="240" w:lineRule="auto"/>
    </w:pPr>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color w:val="ffffff" w:themeColor="background1"/>
      </w:rPr>
      <w:tblPr/>
      <w:tcPr>
        <w:tcBorders>
          <w:top w:color="4f81bd" w:space="0" w:sz="4" w:themeColor="accent1" w:val="single"/>
          <w:left w:color="4f81bd" w:space="0" w:sz="4" w:themeColor="accent1" w:val="single"/>
          <w:bottom w:color="4f81bd" w:space="0" w:sz="4" w:themeColor="accent1" w:val="single"/>
          <w:right w:color="4f81bd" w:space="0" w:sz="4" w:themeColor="accent1" w:val="single"/>
          <w:insideH w:space="0" w:sz="0" w:val="nil"/>
          <w:insideV w:space="0" w:sz="0" w:val="nil"/>
        </w:tcBorders>
        <w:shd w:color="auto" w:fill="4f81bd" w:themeFill="accent1" w:val="clear"/>
      </w:tcPr>
    </w:tblStylePr>
    <w:tblStylePr w:type="lastRow">
      <w:rPr>
        <w:b w:val="1"/>
        <w:bCs w:val="1"/>
      </w:rPr>
      <w:tblPr/>
      <w:tcPr>
        <w:tcBorders>
          <w:top w:color="4f81bd" w:space="0" w:sz="4" w:themeColor="accent1"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Hyperlink">
    <w:name w:val="Hyperlink"/>
    <w:basedOn w:val="DefaultParagraphFont"/>
    <w:uiPriority w:val="99"/>
    <w:unhideWhenUsed w:val="1"/>
    <w:rsid w:val="0098290F"/>
    <w:rPr>
      <w:color w:val="0000ff" w:themeColor="hyperlink"/>
      <w:u w:val="single"/>
    </w:rPr>
  </w:style>
  <w:style w:type="character" w:styleId="UnresolvedMention">
    <w:name w:val="Unresolved Mention"/>
    <w:basedOn w:val="DefaultParagraphFont"/>
    <w:uiPriority w:val="99"/>
    <w:semiHidden w:val="1"/>
    <w:unhideWhenUsed w:val="1"/>
    <w:rsid w:val="0098290F"/>
    <w:rPr>
      <w:color w:val="605e5c"/>
      <w:shd w:color="auto" w:fill="e1dfdd" w:val="clear"/>
    </w:rPr>
  </w:style>
  <w:style w:type="paragraph" w:styleId="TOCHeading">
    <w:name w:val="TOC Heading"/>
    <w:basedOn w:val="Heading1"/>
    <w:next w:val="Normal"/>
    <w:uiPriority w:val="39"/>
    <w:unhideWhenUsed w:val="1"/>
    <w:qFormat w:val="1"/>
    <w:rsid w:val="00447A37"/>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TOC2">
    <w:name w:val="toc 2"/>
    <w:basedOn w:val="Normal"/>
    <w:next w:val="Normal"/>
    <w:autoRedefine w:val="1"/>
    <w:uiPriority w:val="39"/>
    <w:unhideWhenUsed w:val="1"/>
    <w:rsid w:val="00447A37"/>
    <w:pPr>
      <w:spacing w:after="100"/>
      <w:ind w:left="220"/>
    </w:pPr>
  </w:style>
  <w:style w:type="paragraph" w:styleId="TOC1">
    <w:name w:val="toc 1"/>
    <w:basedOn w:val="Normal"/>
    <w:next w:val="Normal"/>
    <w:autoRedefine w:val="1"/>
    <w:uiPriority w:val="39"/>
    <w:unhideWhenUsed w:val="1"/>
    <w:rsid w:val="00447A37"/>
    <w:pPr>
      <w:spacing w:after="100"/>
    </w:pPr>
  </w:style>
  <w:style w:type="paragraph" w:styleId="TOC3">
    <w:name w:val="toc 3"/>
    <w:basedOn w:val="Normal"/>
    <w:next w:val="Normal"/>
    <w:autoRedefine w:val="1"/>
    <w:uiPriority w:val="39"/>
    <w:unhideWhenUsed w:val="1"/>
    <w:rsid w:val="00447A37"/>
    <w:pPr>
      <w:spacing w:after="100"/>
      <w:ind w:left="440"/>
    </w:p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0"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5"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6"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8"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9"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b"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c"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d"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e"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0"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5"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6"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8"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9"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b"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c"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d"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e"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0"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5"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6"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NoSpacing">
    <w:name w:val="No Spacing"/>
    <w:uiPriority w:val="1"/>
    <w:qFormat w:val="1"/>
    <w:rsid w:val="00615243"/>
    <w:pPr>
      <w:spacing w:line="240" w:lineRule="auto"/>
    </w:pPr>
    <w:rPr>
      <w:i w:val="0"/>
      <w:sz w:val="20"/>
    </w:rPr>
  </w:style>
  <w:style w:type="character" w:styleId="BookTitle">
    <w:name w:val="Book Title"/>
    <w:basedOn w:val="DefaultParagraphFont"/>
    <w:uiPriority w:val="33"/>
    <w:qFormat w:val="1"/>
    <w:rsid w:val="00615243"/>
    <w:rPr>
      <w:b w:val="1"/>
      <w:bCs w:val="1"/>
      <w:i w:val="0"/>
      <w:iCs w:val="1"/>
      <w:spacing w:val="5"/>
    </w:rPr>
  </w:style>
  <w:style w:type="paragraph" w:styleId="BoxHeading" w:customStyle="1">
    <w:name w:val="Box Heading"/>
    <w:basedOn w:val="Heading2"/>
    <w:qFormat w:val="1"/>
    <w:rsid w:val="00065C4A"/>
    <w:pPr>
      <w:spacing w:before="0" w:line="240" w:lineRule="auto"/>
    </w:pPr>
  </w:style>
  <w:style w:type="paragraph" w:styleId="TableText" w:customStyle="1">
    <w:name w:val="Table Text"/>
    <w:basedOn w:val="Normal"/>
    <w:qFormat w:val="1"/>
    <w:rsid w:val="00AE3680"/>
    <w:pPr>
      <w:spacing w:after="120" w:line="240" w:lineRule="auto"/>
    </w:pPr>
    <w:rPr>
      <w:sz w:val="16"/>
    </w:rPr>
  </w:style>
  <w:style w:type="paragraph" w:styleId="TableHeader" w:customStyle="1">
    <w:name w:val="Table Header"/>
    <w:basedOn w:val="Normal"/>
    <w:qFormat w:val="1"/>
    <w:rsid w:val="00CD5EDC"/>
    <w:pPr>
      <w:spacing w:after="120" w:before="120"/>
      <w:jc w:val="center"/>
    </w:pPr>
    <w:rPr>
      <w:rFonts w:cs="Arial" w:eastAsia="Arial"/>
      <w:b w:val="1"/>
      <w:sz w:val="18"/>
      <w:szCs w:val="28"/>
    </w:rPr>
  </w:style>
  <w:style w:type="paragraph" w:styleId="Header">
    <w:name w:val="header"/>
    <w:basedOn w:val="Normal"/>
    <w:link w:val="HeaderChar"/>
    <w:uiPriority w:val="99"/>
    <w:unhideWhenUsed w:val="1"/>
    <w:rsid w:val="00140C83"/>
    <w:pPr>
      <w:tabs>
        <w:tab w:val="center" w:pos="4513"/>
        <w:tab w:val="right" w:pos="9026"/>
      </w:tabs>
      <w:spacing w:after="0" w:line="240" w:lineRule="auto"/>
    </w:pPr>
  </w:style>
  <w:style w:type="character" w:styleId="HeaderChar" w:customStyle="1">
    <w:name w:val="Header Char"/>
    <w:basedOn w:val="DefaultParagraphFont"/>
    <w:link w:val="Header"/>
    <w:uiPriority w:val="99"/>
    <w:rsid w:val="00140C83"/>
    <w:rPr>
      <w:i w:val="0"/>
      <w:sz w:val="20"/>
    </w:rPr>
  </w:style>
  <w:style w:type="paragraph" w:styleId="Footer">
    <w:name w:val="footer"/>
    <w:basedOn w:val="Normal"/>
    <w:link w:val="FooterChar"/>
    <w:uiPriority w:val="99"/>
    <w:unhideWhenUsed w:val="1"/>
    <w:rsid w:val="00140C83"/>
    <w:pPr>
      <w:tabs>
        <w:tab w:val="center" w:pos="4513"/>
        <w:tab w:val="right" w:pos="9026"/>
      </w:tabs>
      <w:spacing w:after="0" w:line="240" w:lineRule="auto"/>
    </w:pPr>
  </w:style>
  <w:style w:type="character" w:styleId="FooterChar" w:customStyle="1">
    <w:name w:val="Footer Char"/>
    <w:basedOn w:val="DefaultParagraphFont"/>
    <w:link w:val="Footer"/>
    <w:uiPriority w:val="99"/>
    <w:rsid w:val="00140C83"/>
    <w:rPr>
      <w:i w:val="0"/>
      <w:sz w:val="20"/>
    </w:rPr>
  </w:style>
  <w:style w:type="paragraph" w:styleId="Normal14" w:customStyle="1">
    <w:name w:val="Normal 14"/>
    <w:basedOn w:val="Normal"/>
    <w:qFormat w:val="1"/>
    <w:rsid w:val="004330E0"/>
    <w:rPr>
      <w:sz w:val="28"/>
    </w:rPr>
  </w:style>
  <w:style w:type="paragraph" w:styleId="Normal12" w:customStyle="1">
    <w:name w:val="Normal 12"/>
    <w:basedOn w:val="Normal"/>
    <w:qFormat w:val="1"/>
    <w:rsid w:val="004330E0"/>
    <w:rPr>
      <w:sz w:val="24"/>
    </w:rPr>
  </w:style>
  <w:style w:type="paragraph" w:styleId="Subtitle">
    <w:name w:val="Subtitle"/>
    <w:basedOn w:val="Normal"/>
    <w:next w:val="Normal"/>
    <w:pPr>
      <w:keepNext w:val="1"/>
      <w:keepLines w:val="1"/>
      <w:spacing w:after="320" w:lineRule="auto"/>
    </w:pPr>
    <w:rPr>
      <w:rFonts w:ascii="Arial" w:cs="Arial" w:eastAsia="Arial" w:hAnsi="Arial"/>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42.0" w:type="dxa"/>
        <w:left w:w="142.0" w:type="dxa"/>
        <w:bottom w:w="142.0" w:type="dxa"/>
        <w:right w:w="142.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hyperlink" Target="http://fairprocessframework.org/steps/step-4/"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staging.fairprocessframework.org/wp-content/uploads/2024/11/Factsheet-4-FAIR-Process-Framework-20241105.docx.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E5koRo5+V7xkS9Iw15e9G4QVNg==">CgMxLjA4AHIhMVBhMWRXMlF0Z1pRbTdpSkZxTEpkMkEwc1Y3OHE2QVpq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2024-10-31T04:43:00Z</dcterms:created>
  <dc:creator>Chipo Cosford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0x0101004650B7693C773F45A291E81F8957488D</vt:lpwstr>
  </property>
  <property fmtid="{D5CDD505-2E9C-101B-9397-08002B2CF9AE}" pid="3" name="MediaServiceImageTags">
    <vt:lpwstr>MediaServiceImageTags</vt:lpwstr>
  </property>
</Properties>
</file>